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4A5B" w:rsidRDefault="004B4A5B">
      <w:r w:rsidRPr="004B4A5B">
        <w:rPr>
          <w:noProof/>
        </w:rPr>
        <w:drawing>
          <wp:inline distT="0" distB="0" distL="0" distR="0">
            <wp:extent cx="2013043" cy="2683476"/>
            <wp:effectExtent l="0" t="0" r="6350" b="3175"/>
            <wp:docPr id="1" name="Picture 1" descr="\\wss02\Home$\rburdiladze\Desktop\თემქა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თემქა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862" cy="270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A5B">
        <w:rPr>
          <w:noProof/>
        </w:rPr>
        <w:drawing>
          <wp:inline distT="0" distB="0" distL="0" distR="0">
            <wp:extent cx="2026602" cy="2701550"/>
            <wp:effectExtent l="0" t="0" r="0" b="3810"/>
            <wp:docPr id="2" name="Picture 2" descr="\\wss02\Home$\rburdiladze\Desktop\თემქა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თემქა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279" cy="2726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A5B" w:rsidRDefault="004B4A5B" w:rsidP="004B4A5B"/>
    <w:p w:rsidR="004910FE" w:rsidRDefault="004B4A5B" w:rsidP="004B4A5B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სატრანსფორმატორო ქვესადგური შესაღებია ანტიკოროზიული საღებავით.</w:t>
      </w:r>
    </w:p>
    <w:p w:rsidR="004B4A5B" w:rsidRDefault="004B4A5B" w:rsidP="004B4A5B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სატრანსფორმატორო ქვესადგურზე შესაცვლელია საკეტები.</w:t>
      </w:r>
    </w:p>
    <w:p w:rsidR="000400C1" w:rsidRDefault="000400C1" w:rsidP="000400C1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 w:rsidRPr="000400C1">
        <w:rPr>
          <w:noProof/>
        </w:rPr>
        <w:drawing>
          <wp:anchor distT="0" distB="0" distL="114300" distR="114300" simplePos="0" relativeHeight="251658240" behindDoc="0" locked="0" layoutInCell="1" allowOverlap="1" wp14:anchorId="7AE17242" wp14:editId="35E95021">
            <wp:simplePos x="0" y="0"/>
            <wp:positionH relativeFrom="margin">
              <wp:align>left</wp:align>
            </wp:positionH>
            <wp:positionV relativeFrom="paragraph">
              <wp:posOffset>51518</wp:posOffset>
            </wp:positionV>
            <wp:extent cx="2225675" cy="2966720"/>
            <wp:effectExtent l="0" t="0" r="3175" b="5080"/>
            <wp:wrapSquare wrapText="bothSides"/>
            <wp:docPr id="3" name="Picture 3" descr="\\wss02\Home$\rburdiladze\Desktop\თემქა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თემქა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675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400C1">
        <w:rPr>
          <w:rFonts w:ascii="Sylfaen" w:hAnsi="Sylfaen"/>
          <w:noProof/>
        </w:rPr>
        <w:drawing>
          <wp:inline distT="0" distB="0" distL="0" distR="0" wp14:anchorId="3CABB732" wp14:editId="229FC1EC">
            <wp:extent cx="2154803" cy="2872448"/>
            <wp:effectExtent l="0" t="0" r="0" b="4445"/>
            <wp:docPr id="4" name="Picture 4" descr="\\wss02\Home$\rburdiladze\Desktop\თემქა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თემქა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816" cy="2888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400C1">
        <w:rPr>
          <w:rFonts w:ascii="Sylfaen" w:hAnsi="Sylfaen"/>
          <w:lang w:val="ka-GE"/>
        </w:rPr>
        <w:br w:type="textWrapping" w:clear="all"/>
      </w:r>
    </w:p>
    <w:p w:rsidR="000400C1" w:rsidRPr="000400C1" w:rsidRDefault="000400C1" w:rsidP="000400C1">
      <w:pPr>
        <w:pStyle w:val="ListParagraph"/>
        <w:numPr>
          <w:ilvl w:val="0"/>
          <w:numId w:val="3"/>
        </w:numPr>
      </w:pPr>
      <w:r w:rsidRPr="000400C1">
        <w:rPr>
          <w:rFonts w:ascii="Sylfaen" w:hAnsi="Sylfaen" w:cs="Sylfaen"/>
          <w:lang w:val="ka-GE"/>
        </w:rPr>
        <w:t>მაღალი</w:t>
      </w:r>
      <w:r w:rsidRPr="000400C1">
        <w:rPr>
          <w:lang w:val="ka-GE"/>
        </w:rPr>
        <w:t xml:space="preserve"> </w:t>
      </w:r>
      <w:r w:rsidRPr="000400C1">
        <w:rPr>
          <w:rFonts w:ascii="Sylfaen" w:hAnsi="Sylfaen" w:cs="Sylfaen"/>
          <w:lang w:val="ka-GE"/>
        </w:rPr>
        <w:t>ძაბვის</w:t>
      </w:r>
      <w:r w:rsidRPr="000400C1">
        <w:rPr>
          <w:lang w:val="ka-GE"/>
        </w:rPr>
        <w:t xml:space="preserve"> </w:t>
      </w:r>
      <w:r w:rsidRPr="000400C1">
        <w:rPr>
          <w:rFonts w:ascii="Sylfaen" w:hAnsi="Sylfaen" w:cs="Sylfaen"/>
          <w:lang w:val="ka-GE"/>
        </w:rPr>
        <w:t>მხარე</w:t>
      </w:r>
      <w:r w:rsidRPr="000400C1">
        <w:rPr>
          <w:lang w:val="ka-GE"/>
        </w:rPr>
        <w:t xml:space="preserve"> </w:t>
      </w:r>
      <w:r w:rsidRPr="000400C1">
        <w:rPr>
          <w:rFonts w:ascii="Sylfaen" w:hAnsi="Sylfaen" w:cs="Sylfaen"/>
          <w:lang w:val="ka-GE"/>
        </w:rPr>
        <w:t>გამთიშველია</w:t>
      </w:r>
      <w:r w:rsidRPr="000400C1">
        <w:rPr>
          <w:lang w:val="ka-GE"/>
        </w:rPr>
        <w:t xml:space="preserve"> </w:t>
      </w:r>
      <w:r w:rsidRPr="000400C1">
        <w:rPr>
          <w:rFonts w:ascii="Sylfaen" w:hAnsi="Sylfaen" w:cs="Sylfaen"/>
          <w:lang w:val="ka-GE"/>
        </w:rPr>
        <w:t>დასარეგულირებელი</w:t>
      </w:r>
      <w:r w:rsidRPr="000400C1">
        <w:rPr>
          <w:lang w:val="ka-GE"/>
        </w:rPr>
        <w:t>.</w:t>
      </w:r>
    </w:p>
    <w:p w:rsidR="000400C1" w:rsidRDefault="000400C1" w:rsidP="000400C1"/>
    <w:p w:rsidR="000400C1" w:rsidRDefault="000400C1" w:rsidP="000400C1"/>
    <w:p w:rsidR="000400C1" w:rsidRDefault="00462D08" w:rsidP="000400C1">
      <w:r w:rsidRPr="00462D08">
        <w:rPr>
          <w:noProof/>
        </w:rPr>
        <w:lastRenderedPageBreak/>
        <w:drawing>
          <wp:inline distT="0" distB="0" distL="0" distR="0">
            <wp:extent cx="2702041" cy="3601941"/>
            <wp:effectExtent l="0" t="0" r="3175" b="0"/>
            <wp:docPr id="6" name="Picture 6" descr="\\wss02\Home$\rburdiladze\Desktop\თემქა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თემქა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904" cy="3620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62D08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2712113" cy="3615369"/>
            <wp:effectExtent l="0" t="0" r="0" b="4445"/>
            <wp:wrapSquare wrapText="bothSides"/>
            <wp:docPr id="5" name="Picture 5" descr="\\wss02\Home$\rburdiladze\Desktop\თემქა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თემქა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113" cy="3615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462D08" w:rsidRDefault="00462D08" w:rsidP="00462D08">
      <w:pPr>
        <w:pStyle w:val="ListParagraph"/>
        <w:numPr>
          <w:ilvl w:val="0"/>
          <w:numId w:val="4"/>
        </w:numPr>
        <w:rPr>
          <w:rFonts w:ascii="Sylfaen" w:hAnsi="Sylfaen"/>
          <w:lang w:val="ka-GE"/>
        </w:rPr>
      </w:pPr>
      <w:r w:rsidRPr="00462D08">
        <w:rPr>
          <w:rFonts w:ascii="Sylfaen" w:hAnsi="Sylfaen" w:cs="Sylfaen"/>
          <w:lang w:val="ka-GE"/>
        </w:rPr>
        <w:t>დაბალი</w:t>
      </w:r>
      <w:r w:rsidRPr="00462D08">
        <w:rPr>
          <w:rFonts w:ascii="Sylfaen" w:hAnsi="Sylfaen"/>
          <w:lang w:val="ka-GE"/>
        </w:rPr>
        <w:t xml:space="preserve"> ძაბვის მხარე ტექნიკურად გამართულია</w:t>
      </w:r>
      <w:r>
        <w:rPr>
          <w:rFonts w:ascii="Sylfaen" w:hAnsi="Sylfaen"/>
          <w:lang w:val="ka-GE"/>
        </w:rPr>
        <w:t>.</w:t>
      </w:r>
    </w:p>
    <w:p w:rsidR="00462D08" w:rsidRDefault="00855B6F" w:rsidP="00462D08">
      <w:pPr>
        <w:pStyle w:val="ListParagraph"/>
        <w:numPr>
          <w:ilvl w:val="0"/>
          <w:numId w:val="4"/>
        </w:numPr>
        <w:rPr>
          <w:rFonts w:ascii="Sylfaen" w:hAnsi="Sylfaen"/>
          <w:lang w:val="ka-GE"/>
        </w:rPr>
      </w:pPr>
      <w:r w:rsidRPr="00462D08">
        <w:rPr>
          <w:rFonts w:ascii="Sylfaen" w:hAnsi="Sylfaen"/>
          <w:noProof/>
        </w:rPr>
        <w:drawing>
          <wp:anchor distT="0" distB="0" distL="114300" distR="114300" simplePos="0" relativeHeight="251660288" behindDoc="0" locked="0" layoutInCell="1" allowOverlap="1" wp14:anchorId="2B1B0A95" wp14:editId="4771BF1C">
            <wp:simplePos x="0" y="0"/>
            <wp:positionH relativeFrom="column">
              <wp:posOffset>428625</wp:posOffset>
            </wp:positionH>
            <wp:positionV relativeFrom="paragraph">
              <wp:posOffset>301625</wp:posOffset>
            </wp:positionV>
            <wp:extent cx="2152650" cy="2870200"/>
            <wp:effectExtent l="0" t="0" r="0" b="6350"/>
            <wp:wrapSquare wrapText="bothSides"/>
            <wp:docPr id="7" name="Picture 7" descr="\\wss02\Home$\rburdiladze\Desktop\თემქა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ss02\Home$\rburdiladze\Desktop\თემქა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87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62D08">
        <w:rPr>
          <w:rFonts w:ascii="Sylfaen" w:hAnsi="Sylfaen"/>
          <w:lang w:val="ka-GE"/>
        </w:rPr>
        <w:t>შესაღებია ლურჯად გაშავებული ნაწილი.</w:t>
      </w:r>
    </w:p>
    <w:p w:rsidR="00855B6F" w:rsidRDefault="00855B6F" w:rsidP="00855B6F">
      <w:pPr>
        <w:tabs>
          <w:tab w:val="left" w:pos="864"/>
        </w:tabs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ab/>
      </w:r>
      <w:r w:rsidRPr="00855B6F">
        <w:rPr>
          <w:rFonts w:ascii="Sylfaen" w:hAnsi="Sylfaen"/>
          <w:noProof/>
        </w:rPr>
        <w:drawing>
          <wp:inline distT="0" distB="0" distL="0" distR="0">
            <wp:extent cx="2141352" cy="2854518"/>
            <wp:effectExtent l="0" t="0" r="0" b="3175"/>
            <wp:docPr id="8" name="Picture 8" descr="\\wss02\Home$\rburdiladze\Desktop\თემქა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wss02\Home$\rburdiladze\Desktop\თემქა-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13" cy="286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62D08" w:rsidRPr="00462D08" w:rsidRDefault="00855B6F" w:rsidP="00855B6F">
      <w:pPr>
        <w:tabs>
          <w:tab w:val="left" w:pos="864"/>
        </w:tabs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br w:type="textWrapping" w:clear="all"/>
        <w:t>1. ტრანსფორმატორის ტექნიკური მდგომარეობა დამაკმაყოფილებელია.</w:t>
      </w:r>
    </w:p>
    <w:sectPr w:rsidR="00462D08" w:rsidRPr="00462D08">
      <w:headerReference w:type="defaul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B4A5B" w:rsidRDefault="004B4A5B" w:rsidP="004B4A5B">
      <w:pPr>
        <w:spacing w:after="0" w:line="240" w:lineRule="auto"/>
      </w:pPr>
      <w:r>
        <w:separator/>
      </w:r>
    </w:p>
  </w:endnote>
  <w:endnote w:type="continuationSeparator" w:id="0">
    <w:p w:rsidR="004B4A5B" w:rsidRDefault="004B4A5B" w:rsidP="004B4A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B4A5B" w:rsidRDefault="004B4A5B" w:rsidP="004B4A5B">
      <w:pPr>
        <w:spacing w:after="0" w:line="240" w:lineRule="auto"/>
      </w:pPr>
      <w:r>
        <w:separator/>
      </w:r>
    </w:p>
  </w:footnote>
  <w:footnote w:type="continuationSeparator" w:id="0">
    <w:p w:rsidR="004B4A5B" w:rsidRDefault="004B4A5B" w:rsidP="004B4A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4A5B" w:rsidRPr="004B4A5B" w:rsidRDefault="004B4A5B">
    <w:pPr>
      <w:pStyle w:val="Header"/>
      <w:rPr>
        <w:rFonts w:ascii="Sylfaen" w:hAnsi="Sylfaen"/>
        <w:lang w:val="ka-GE"/>
      </w:rPr>
    </w:pPr>
    <w:r>
      <w:rPr>
        <w:rFonts w:ascii="Sylfaen" w:hAnsi="Sylfaen"/>
        <w:lang w:val="ka-GE"/>
      </w:rPr>
      <w:t>ავტოგასამართი სადგური „თემქა“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99431AC"/>
    <w:multiLevelType w:val="hybridMultilevel"/>
    <w:tmpl w:val="4392B3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F086109"/>
    <w:multiLevelType w:val="hybridMultilevel"/>
    <w:tmpl w:val="C832AA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EA34E0A"/>
    <w:multiLevelType w:val="hybridMultilevel"/>
    <w:tmpl w:val="B5D8979A"/>
    <w:lvl w:ilvl="0" w:tplc="6870013C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1FA01EC"/>
    <w:multiLevelType w:val="hybridMultilevel"/>
    <w:tmpl w:val="AA9E0A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4A5B"/>
    <w:rsid w:val="000400C1"/>
    <w:rsid w:val="00462D08"/>
    <w:rsid w:val="004910FE"/>
    <w:rsid w:val="004B4A5B"/>
    <w:rsid w:val="00855B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A55977"/>
  <w15:chartTrackingRefBased/>
  <w15:docId w15:val="{6A545C49-ED47-413F-915E-846EB4007E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B4A5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B4A5B"/>
  </w:style>
  <w:style w:type="paragraph" w:styleId="Footer">
    <w:name w:val="footer"/>
    <w:basedOn w:val="Normal"/>
    <w:link w:val="FooterChar"/>
    <w:uiPriority w:val="99"/>
    <w:unhideWhenUsed/>
    <w:rsid w:val="004B4A5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B4A5B"/>
  </w:style>
  <w:style w:type="paragraph" w:styleId="ListParagraph">
    <w:name w:val="List Paragraph"/>
    <w:basedOn w:val="Normal"/>
    <w:uiPriority w:val="34"/>
    <w:qFormat/>
    <w:rsid w:val="004B4A5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83922651</Template>
  <TotalTime>37</TotalTime>
  <Pages>2</Pages>
  <Words>48</Words>
  <Characters>275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1</cp:revision>
  <dcterms:created xsi:type="dcterms:W3CDTF">2022-05-03T07:20:00Z</dcterms:created>
  <dcterms:modified xsi:type="dcterms:W3CDTF">2022-05-03T07:57:00Z</dcterms:modified>
</cp:coreProperties>
</file>